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D7799" w14:textId="77777777" w:rsidR="00B35F59" w:rsidRPr="00B35F59" w:rsidRDefault="00B35F59" w:rsidP="00B35F59">
      <w:pPr>
        <w:rPr>
          <w:b/>
          <w:bCs/>
          <w:sz w:val="28"/>
          <w:szCs w:val="28"/>
        </w:rPr>
      </w:pPr>
      <w:r w:rsidRPr="00B35F59">
        <w:rPr>
          <w:b/>
          <w:bCs/>
          <w:sz w:val="28"/>
          <w:szCs w:val="28"/>
        </w:rPr>
        <w:t>MFB - Value Reading Session - I.B.</w:t>
      </w:r>
    </w:p>
    <w:p w14:paraId="35023004" w14:textId="77777777" w:rsidR="00B35F59" w:rsidRPr="00B35F59" w:rsidRDefault="00B35F59" w:rsidP="00B35F59">
      <w:pPr>
        <w:rPr>
          <w:b/>
          <w:bCs/>
          <w:sz w:val="28"/>
          <w:szCs w:val="28"/>
        </w:rPr>
      </w:pPr>
      <w:r w:rsidRPr="00B35F59">
        <w:rPr>
          <w:b/>
          <w:bCs/>
          <w:sz w:val="28"/>
          <w:szCs w:val="28"/>
        </w:rPr>
        <w:t>Overview</w:t>
      </w:r>
    </w:p>
    <w:p w14:paraId="2FF8DC40" w14:textId="77777777" w:rsidR="00B35F59" w:rsidRPr="00B35F59" w:rsidRDefault="00B35F59" w:rsidP="00B35F59">
      <w:pPr>
        <w:rPr>
          <w:sz w:val="28"/>
          <w:szCs w:val="28"/>
        </w:rPr>
      </w:pPr>
      <w:r w:rsidRPr="00B35F59">
        <w:rPr>
          <w:b/>
          <w:bCs/>
          <w:sz w:val="28"/>
          <w:szCs w:val="28"/>
        </w:rPr>
        <w:t>MFB - Value Reading Session - I.B.</w:t>
      </w:r>
      <w:r w:rsidRPr="00B35F59">
        <w:rPr>
          <w:sz w:val="28"/>
          <w:szCs w:val="28"/>
        </w:rPr>
        <w:t> is a current-day Fixed Range Volume Profile designed to analyze a user-defined time window during the active trading day.</w:t>
      </w:r>
    </w:p>
    <w:p w14:paraId="79265212" w14:textId="77777777" w:rsidR="00B35F59" w:rsidRPr="00B35F59" w:rsidRDefault="00B35F59" w:rsidP="00B35F59">
      <w:pPr>
        <w:rPr>
          <w:sz w:val="28"/>
          <w:szCs w:val="28"/>
        </w:rPr>
      </w:pPr>
      <w:r w:rsidRPr="00B35F59">
        <w:rPr>
          <w:sz w:val="28"/>
          <w:szCs w:val="28"/>
        </w:rPr>
        <w:t>The default window is the Initial Balance period:</w:t>
      </w:r>
    </w:p>
    <w:p w14:paraId="4E27800A" w14:textId="77777777" w:rsidR="00B35F59" w:rsidRPr="00B35F59" w:rsidRDefault="00B35F59" w:rsidP="00B35F59">
      <w:pPr>
        <w:rPr>
          <w:i/>
          <w:iCs/>
          <w:sz w:val="28"/>
          <w:szCs w:val="28"/>
        </w:rPr>
      </w:pPr>
      <w:r w:rsidRPr="00B35F59">
        <w:rPr>
          <w:b/>
          <w:bCs/>
          <w:i/>
          <w:iCs/>
          <w:sz w:val="28"/>
          <w:szCs w:val="28"/>
        </w:rPr>
        <w:t>09:30–10:30 New York time</w:t>
      </w:r>
    </w:p>
    <w:p w14:paraId="5C67D114" w14:textId="77777777" w:rsidR="00B35F59" w:rsidRPr="00B35F59" w:rsidRDefault="00B35F59" w:rsidP="00B35F59">
      <w:pPr>
        <w:rPr>
          <w:sz w:val="28"/>
          <w:szCs w:val="28"/>
        </w:rPr>
      </w:pPr>
      <w:r w:rsidRPr="00B35F59">
        <w:rPr>
          <w:sz w:val="28"/>
          <w:szCs w:val="28"/>
        </w:rPr>
        <w:t>This represents the first hour of the U.S. equity regular trading session. For MNQ, that corresponds to approximately </w:t>
      </w:r>
      <w:r w:rsidRPr="00B35F59">
        <w:rPr>
          <w:b/>
          <w:bCs/>
          <w:sz w:val="28"/>
          <w:szCs w:val="28"/>
        </w:rPr>
        <w:t>08:30–09:30 Chicago time</w:t>
      </w:r>
      <w:r w:rsidRPr="00B35F59">
        <w:rPr>
          <w:sz w:val="28"/>
          <w:szCs w:val="28"/>
        </w:rPr>
        <w:t>.</w:t>
      </w:r>
    </w:p>
    <w:p w14:paraId="15CCD71E" w14:textId="77777777" w:rsidR="00B35F59" w:rsidRPr="00B35F59" w:rsidRDefault="00B35F59" w:rsidP="00B35F59">
      <w:pPr>
        <w:rPr>
          <w:sz w:val="28"/>
          <w:szCs w:val="28"/>
        </w:rPr>
      </w:pPr>
      <w:r w:rsidRPr="00B35F59">
        <w:rPr>
          <w:sz w:val="28"/>
          <w:szCs w:val="28"/>
        </w:rPr>
        <w:t>Unlike the original </w:t>
      </w:r>
      <w:r w:rsidRPr="00B35F59">
        <w:rPr>
          <w:b/>
          <w:bCs/>
          <w:sz w:val="28"/>
          <w:szCs w:val="28"/>
        </w:rPr>
        <w:t>MFB - Value Reading Session</w:t>
      </w:r>
      <w:r w:rsidRPr="00B35F59">
        <w:rPr>
          <w:sz w:val="28"/>
          <w:szCs w:val="28"/>
        </w:rPr>
        <w:t>, which builds a profile from the previous day’s full New York RTH session, this version builds its profile from the selected time window of the </w:t>
      </w:r>
      <w:r w:rsidRPr="00B35F59">
        <w:rPr>
          <w:b/>
          <w:bCs/>
          <w:sz w:val="28"/>
          <w:szCs w:val="28"/>
        </w:rPr>
        <w:t>current trading day</w:t>
      </w:r>
      <w:r w:rsidRPr="00B35F59">
        <w:rPr>
          <w:sz w:val="28"/>
          <w:szCs w:val="28"/>
        </w:rPr>
        <w:t>.</w:t>
      </w:r>
    </w:p>
    <w:p w14:paraId="6E654E1F" w14:textId="77777777" w:rsidR="00B35F59" w:rsidRPr="00B35F59" w:rsidRDefault="00B35F59" w:rsidP="00B35F59">
      <w:pPr>
        <w:rPr>
          <w:b/>
          <w:bCs/>
          <w:sz w:val="28"/>
          <w:szCs w:val="28"/>
        </w:rPr>
      </w:pPr>
      <w:r w:rsidRPr="00B35F59">
        <w:rPr>
          <w:b/>
          <w:bCs/>
          <w:sz w:val="28"/>
          <w:szCs w:val="28"/>
        </w:rPr>
        <w:t>What the Indicator Displays</w:t>
      </w:r>
    </w:p>
    <w:p w14:paraId="3F72EC41" w14:textId="77777777" w:rsidR="00B35F59" w:rsidRPr="00B35F59" w:rsidRDefault="00B35F59" w:rsidP="00B35F59">
      <w:pPr>
        <w:rPr>
          <w:sz w:val="28"/>
          <w:szCs w:val="28"/>
        </w:rPr>
      </w:pPr>
      <w:r w:rsidRPr="00B35F59">
        <w:rPr>
          <w:sz w:val="28"/>
          <w:szCs w:val="28"/>
        </w:rPr>
        <w:t>The indicator collects 1-minute market data during the selected window and creates a volume profile containing:</w:t>
      </w:r>
    </w:p>
    <w:p w14:paraId="36DE5028" w14:textId="77777777" w:rsidR="00B35F59" w:rsidRPr="00B35F59" w:rsidRDefault="00B35F59" w:rsidP="00B35F59">
      <w:pPr>
        <w:numPr>
          <w:ilvl w:val="0"/>
          <w:numId w:val="1"/>
        </w:numPr>
        <w:rPr>
          <w:sz w:val="28"/>
          <w:szCs w:val="28"/>
        </w:rPr>
      </w:pPr>
      <w:r w:rsidRPr="00B35F59">
        <w:rPr>
          <w:b/>
          <w:bCs/>
          <w:sz w:val="28"/>
          <w:szCs w:val="28"/>
        </w:rPr>
        <w:t>POC — Point of Control:</w:t>
      </w:r>
      <w:r w:rsidRPr="00B35F59">
        <w:rPr>
          <w:sz w:val="28"/>
          <w:szCs w:val="28"/>
        </w:rPr>
        <w:t> The price row with the highest volume.</w:t>
      </w:r>
    </w:p>
    <w:p w14:paraId="09B5E082" w14:textId="77777777" w:rsidR="00B35F59" w:rsidRPr="00B35F59" w:rsidRDefault="00B35F59" w:rsidP="00B35F59">
      <w:pPr>
        <w:numPr>
          <w:ilvl w:val="0"/>
          <w:numId w:val="1"/>
        </w:numPr>
        <w:rPr>
          <w:sz w:val="28"/>
          <w:szCs w:val="28"/>
        </w:rPr>
      </w:pPr>
      <w:r w:rsidRPr="00B35F59">
        <w:rPr>
          <w:b/>
          <w:bCs/>
          <w:sz w:val="28"/>
          <w:szCs w:val="28"/>
        </w:rPr>
        <w:t>VAH — Value Area High:</w:t>
      </w:r>
      <w:r w:rsidRPr="00B35F59">
        <w:rPr>
          <w:sz w:val="28"/>
          <w:szCs w:val="28"/>
        </w:rPr>
        <w:t> The upper boundary of the value area.</w:t>
      </w:r>
    </w:p>
    <w:p w14:paraId="217283C4" w14:textId="77777777" w:rsidR="00B35F59" w:rsidRPr="00B35F59" w:rsidRDefault="00B35F59" w:rsidP="00B35F59">
      <w:pPr>
        <w:numPr>
          <w:ilvl w:val="0"/>
          <w:numId w:val="1"/>
        </w:numPr>
        <w:rPr>
          <w:sz w:val="28"/>
          <w:szCs w:val="28"/>
        </w:rPr>
      </w:pPr>
      <w:r w:rsidRPr="00B35F59">
        <w:rPr>
          <w:b/>
          <w:bCs/>
          <w:sz w:val="28"/>
          <w:szCs w:val="28"/>
        </w:rPr>
        <w:t>VAL — Value Area Low:</w:t>
      </w:r>
      <w:r w:rsidRPr="00B35F59">
        <w:rPr>
          <w:sz w:val="28"/>
          <w:szCs w:val="28"/>
        </w:rPr>
        <w:t> The lower boundary of the value area.</w:t>
      </w:r>
    </w:p>
    <w:p w14:paraId="4135B3F2" w14:textId="77777777" w:rsidR="00B35F59" w:rsidRPr="00B35F59" w:rsidRDefault="00B35F59" w:rsidP="00B35F59">
      <w:pPr>
        <w:numPr>
          <w:ilvl w:val="0"/>
          <w:numId w:val="1"/>
        </w:numPr>
        <w:rPr>
          <w:sz w:val="28"/>
          <w:szCs w:val="28"/>
        </w:rPr>
      </w:pPr>
      <w:r w:rsidRPr="00B35F59">
        <w:rPr>
          <w:b/>
          <w:bCs/>
          <w:sz w:val="28"/>
          <w:szCs w:val="28"/>
        </w:rPr>
        <w:t>VA MID:</w:t>
      </w:r>
      <w:r w:rsidRPr="00B35F59">
        <w:rPr>
          <w:sz w:val="28"/>
          <w:szCs w:val="28"/>
        </w:rPr>
        <w:t> The midpoint between VAH and VAL.</w:t>
      </w:r>
    </w:p>
    <w:p w14:paraId="4445182A" w14:textId="77777777" w:rsidR="00B35F59" w:rsidRPr="00B35F59" w:rsidRDefault="00B35F59" w:rsidP="00B35F59">
      <w:pPr>
        <w:numPr>
          <w:ilvl w:val="0"/>
          <w:numId w:val="1"/>
        </w:numPr>
        <w:rPr>
          <w:sz w:val="28"/>
          <w:szCs w:val="28"/>
        </w:rPr>
      </w:pPr>
      <w:r w:rsidRPr="00B35F59">
        <w:rPr>
          <w:b/>
          <w:bCs/>
          <w:sz w:val="28"/>
          <w:szCs w:val="28"/>
        </w:rPr>
        <w:t>IB High:</w:t>
      </w:r>
      <w:r w:rsidRPr="00B35F59">
        <w:rPr>
          <w:sz w:val="28"/>
          <w:szCs w:val="28"/>
        </w:rPr>
        <w:t> The highest price reached during the selected window.</w:t>
      </w:r>
    </w:p>
    <w:p w14:paraId="29BCE783" w14:textId="77777777" w:rsidR="00B35F59" w:rsidRPr="00B35F59" w:rsidRDefault="00B35F59" w:rsidP="00B35F59">
      <w:pPr>
        <w:numPr>
          <w:ilvl w:val="0"/>
          <w:numId w:val="1"/>
        </w:numPr>
        <w:rPr>
          <w:sz w:val="28"/>
          <w:szCs w:val="28"/>
        </w:rPr>
      </w:pPr>
      <w:r w:rsidRPr="00B35F59">
        <w:rPr>
          <w:b/>
          <w:bCs/>
          <w:sz w:val="28"/>
          <w:szCs w:val="28"/>
        </w:rPr>
        <w:t>IB Low:</w:t>
      </w:r>
      <w:r w:rsidRPr="00B35F59">
        <w:rPr>
          <w:sz w:val="28"/>
          <w:szCs w:val="28"/>
        </w:rPr>
        <w:t> The lowest price reached during the selected window.</w:t>
      </w:r>
    </w:p>
    <w:p w14:paraId="4F0A67C7" w14:textId="77777777" w:rsidR="00B35F59" w:rsidRPr="00B35F59" w:rsidRDefault="00B35F59" w:rsidP="00B35F59">
      <w:pPr>
        <w:numPr>
          <w:ilvl w:val="0"/>
          <w:numId w:val="1"/>
        </w:numPr>
        <w:rPr>
          <w:sz w:val="28"/>
          <w:szCs w:val="28"/>
        </w:rPr>
      </w:pPr>
      <w:r w:rsidRPr="00B35F59">
        <w:rPr>
          <w:b/>
          <w:bCs/>
          <w:sz w:val="28"/>
          <w:szCs w:val="28"/>
        </w:rPr>
        <w:t>Volume histogram:</w:t>
      </w:r>
      <w:r w:rsidRPr="00B35F59">
        <w:rPr>
          <w:sz w:val="28"/>
          <w:szCs w:val="28"/>
        </w:rPr>
        <w:t> A visual representation of volume distributed across price rows.</w:t>
      </w:r>
    </w:p>
    <w:p w14:paraId="5D3C194E" w14:textId="77777777" w:rsidR="00B35F59" w:rsidRPr="00B35F59" w:rsidRDefault="00B35F59" w:rsidP="00B35F59">
      <w:pPr>
        <w:numPr>
          <w:ilvl w:val="0"/>
          <w:numId w:val="1"/>
        </w:numPr>
        <w:rPr>
          <w:sz w:val="28"/>
          <w:szCs w:val="28"/>
        </w:rPr>
      </w:pPr>
      <w:r w:rsidRPr="00B35F59">
        <w:rPr>
          <w:b/>
          <w:bCs/>
          <w:sz w:val="28"/>
          <w:szCs w:val="28"/>
        </w:rPr>
        <w:t>Optional value reading:</w:t>
      </w:r>
      <w:r w:rsidRPr="00B35F59">
        <w:rPr>
          <w:sz w:val="28"/>
          <w:szCs w:val="28"/>
        </w:rPr>
        <w:t> A bullish, bearish, or mixed reading based on the current price and the profile structure.</w:t>
      </w:r>
    </w:p>
    <w:p w14:paraId="65A3A145" w14:textId="77777777" w:rsidR="00B35F59" w:rsidRPr="00B35F59" w:rsidRDefault="00B35F59" w:rsidP="00B35F59">
      <w:pPr>
        <w:rPr>
          <w:sz w:val="28"/>
          <w:szCs w:val="28"/>
        </w:rPr>
      </w:pPr>
      <w:r w:rsidRPr="00B35F59">
        <w:rPr>
          <w:sz w:val="28"/>
          <w:szCs w:val="28"/>
        </w:rPr>
        <w:lastRenderedPageBreak/>
        <w:t>The default Value Area is 70% of the selected window’s volume, but this percentage can be adjusted.</w:t>
      </w:r>
    </w:p>
    <w:p w14:paraId="516ECF66" w14:textId="77777777" w:rsidR="00B35F59" w:rsidRPr="00B35F59" w:rsidRDefault="00B35F59" w:rsidP="00B35F59">
      <w:pPr>
        <w:rPr>
          <w:b/>
          <w:bCs/>
          <w:sz w:val="28"/>
          <w:szCs w:val="28"/>
        </w:rPr>
      </w:pPr>
      <w:r w:rsidRPr="00B35F59">
        <w:rPr>
          <w:b/>
          <w:bCs/>
          <w:sz w:val="28"/>
          <w:szCs w:val="28"/>
        </w:rPr>
        <w:t>Using It to Trade the Initial Balance</w:t>
      </w:r>
    </w:p>
    <w:p w14:paraId="23175526" w14:textId="77777777" w:rsidR="00B35F59" w:rsidRPr="00B35F59" w:rsidRDefault="00B35F59" w:rsidP="00B35F59">
      <w:pPr>
        <w:rPr>
          <w:sz w:val="28"/>
          <w:szCs w:val="28"/>
        </w:rPr>
      </w:pPr>
      <w:r w:rsidRPr="00B35F59">
        <w:rPr>
          <w:sz w:val="28"/>
          <w:szCs w:val="28"/>
        </w:rPr>
        <w:t>The Initial Balance is commonly used to define the early structure of the regular trading session.</w:t>
      </w:r>
    </w:p>
    <w:p w14:paraId="512A4528" w14:textId="77777777" w:rsidR="00B35F59" w:rsidRPr="00B35F59" w:rsidRDefault="00B35F59" w:rsidP="00B35F59">
      <w:pPr>
        <w:rPr>
          <w:b/>
          <w:bCs/>
          <w:sz w:val="28"/>
          <w:szCs w:val="28"/>
        </w:rPr>
      </w:pPr>
      <w:r w:rsidRPr="00B35F59">
        <w:rPr>
          <w:b/>
          <w:bCs/>
          <w:sz w:val="28"/>
          <w:szCs w:val="28"/>
        </w:rPr>
        <w:t>IB High and IB Low</w:t>
      </w:r>
    </w:p>
    <w:p w14:paraId="5DABEBC4" w14:textId="77777777" w:rsidR="00B35F59" w:rsidRPr="00B35F59" w:rsidRDefault="00B35F59" w:rsidP="00B35F59">
      <w:pPr>
        <w:rPr>
          <w:sz w:val="28"/>
          <w:szCs w:val="28"/>
        </w:rPr>
      </w:pPr>
      <w:r w:rsidRPr="00B35F59">
        <w:rPr>
          <w:sz w:val="28"/>
          <w:szCs w:val="28"/>
        </w:rPr>
        <w:t>The IB High and IB Low establish the initial range created during the first hour.</w:t>
      </w:r>
    </w:p>
    <w:p w14:paraId="2780AF0C" w14:textId="77777777" w:rsidR="00B35F59" w:rsidRPr="00B35F59" w:rsidRDefault="00B35F59" w:rsidP="00B35F59">
      <w:pPr>
        <w:rPr>
          <w:sz w:val="28"/>
          <w:szCs w:val="28"/>
        </w:rPr>
      </w:pPr>
      <w:r w:rsidRPr="00B35F59">
        <w:rPr>
          <w:sz w:val="28"/>
          <w:szCs w:val="28"/>
        </w:rPr>
        <w:t>Traders may use these levels to identify:</w:t>
      </w:r>
    </w:p>
    <w:p w14:paraId="0EC827F8" w14:textId="77777777" w:rsidR="00B35F59" w:rsidRPr="00B35F59" w:rsidRDefault="00B35F59" w:rsidP="00B35F59">
      <w:pPr>
        <w:numPr>
          <w:ilvl w:val="0"/>
          <w:numId w:val="2"/>
        </w:numPr>
        <w:rPr>
          <w:sz w:val="28"/>
          <w:szCs w:val="28"/>
        </w:rPr>
      </w:pPr>
      <w:r w:rsidRPr="00B35F59">
        <w:rPr>
          <w:sz w:val="28"/>
          <w:szCs w:val="28"/>
        </w:rPr>
        <w:t>Breakout attempts</w:t>
      </w:r>
    </w:p>
    <w:p w14:paraId="2FB208F2" w14:textId="77777777" w:rsidR="00B35F59" w:rsidRPr="00B35F59" w:rsidRDefault="00B35F59" w:rsidP="00B35F59">
      <w:pPr>
        <w:numPr>
          <w:ilvl w:val="0"/>
          <w:numId w:val="2"/>
        </w:numPr>
        <w:rPr>
          <w:sz w:val="28"/>
          <w:szCs w:val="28"/>
        </w:rPr>
      </w:pPr>
      <w:r w:rsidRPr="00B35F59">
        <w:rPr>
          <w:sz w:val="28"/>
          <w:szCs w:val="28"/>
        </w:rPr>
        <w:t>Failed breakouts</w:t>
      </w:r>
    </w:p>
    <w:p w14:paraId="5C0DFA10" w14:textId="77777777" w:rsidR="00B35F59" w:rsidRPr="00B35F59" w:rsidRDefault="00B35F59" w:rsidP="00B35F59">
      <w:pPr>
        <w:numPr>
          <w:ilvl w:val="0"/>
          <w:numId w:val="2"/>
        </w:numPr>
        <w:rPr>
          <w:sz w:val="28"/>
          <w:szCs w:val="28"/>
        </w:rPr>
      </w:pPr>
      <w:r w:rsidRPr="00B35F59">
        <w:rPr>
          <w:sz w:val="28"/>
          <w:szCs w:val="28"/>
        </w:rPr>
        <w:t>Range expansion</w:t>
      </w:r>
    </w:p>
    <w:p w14:paraId="1F3F22F6" w14:textId="77777777" w:rsidR="00B35F59" w:rsidRPr="00B35F59" w:rsidRDefault="00B35F59" w:rsidP="00B35F59">
      <w:pPr>
        <w:numPr>
          <w:ilvl w:val="0"/>
          <w:numId w:val="2"/>
        </w:numPr>
        <w:rPr>
          <w:sz w:val="28"/>
          <w:szCs w:val="28"/>
        </w:rPr>
      </w:pPr>
      <w:r w:rsidRPr="00B35F59">
        <w:rPr>
          <w:sz w:val="28"/>
          <w:szCs w:val="28"/>
        </w:rPr>
        <w:t>Rejection back into the Initial Balance</w:t>
      </w:r>
    </w:p>
    <w:p w14:paraId="542D0777" w14:textId="77777777" w:rsidR="00B35F59" w:rsidRPr="00B35F59" w:rsidRDefault="00B35F59" w:rsidP="00B35F59">
      <w:pPr>
        <w:numPr>
          <w:ilvl w:val="0"/>
          <w:numId w:val="2"/>
        </w:numPr>
        <w:rPr>
          <w:sz w:val="28"/>
          <w:szCs w:val="28"/>
        </w:rPr>
      </w:pPr>
      <w:r w:rsidRPr="00B35F59">
        <w:rPr>
          <w:sz w:val="28"/>
          <w:szCs w:val="28"/>
        </w:rPr>
        <w:t>Potential support and resistance zones</w:t>
      </w:r>
    </w:p>
    <w:p w14:paraId="5E8440BD" w14:textId="77777777" w:rsidR="00B35F59" w:rsidRPr="00B35F59" w:rsidRDefault="00B35F59" w:rsidP="00B35F59">
      <w:pPr>
        <w:rPr>
          <w:sz w:val="28"/>
          <w:szCs w:val="28"/>
        </w:rPr>
      </w:pPr>
      <w:r w:rsidRPr="00B35F59">
        <w:rPr>
          <w:sz w:val="28"/>
          <w:szCs w:val="28"/>
        </w:rPr>
        <w:t>A sustained move above the IB High can indicate upside range expansion. A sustained move below the IB Low can indicate downside range expansion. However, a brief move outside the range followed by a return inside may represent a failed breakout or rejection.</w:t>
      </w:r>
    </w:p>
    <w:p w14:paraId="12B46AB4" w14:textId="77777777" w:rsidR="00B35F59" w:rsidRPr="00B35F59" w:rsidRDefault="00B35F59" w:rsidP="00B35F59">
      <w:pPr>
        <w:rPr>
          <w:b/>
          <w:bCs/>
          <w:sz w:val="28"/>
          <w:szCs w:val="28"/>
        </w:rPr>
      </w:pPr>
      <w:r w:rsidRPr="00B35F59">
        <w:rPr>
          <w:b/>
          <w:bCs/>
          <w:sz w:val="28"/>
          <w:szCs w:val="28"/>
        </w:rPr>
        <w:t>VAH and VAL</w:t>
      </w:r>
    </w:p>
    <w:p w14:paraId="2E6E3F47" w14:textId="77777777" w:rsidR="00B35F59" w:rsidRPr="00B35F59" w:rsidRDefault="00B35F59" w:rsidP="00B35F59">
      <w:pPr>
        <w:rPr>
          <w:sz w:val="28"/>
          <w:szCs w:val="28"/>
        </w:rPr>
      </w:pPr>
      <w:r w:rsidRPr="00B35F59">
        <w:rPr>
          <w:sz w:val="28"/>
          <w:szCs w:val="28"/>
        </w:rPr>
        <w:t>VAH and VAL describe where approximately 70% of the selected window’s volume occurred.</w:t>
      </w:r>
    </w:p>
    <w:p w14:paraId="567E4FFF" w14:textId="77777777" w:rsidR="00B35F59" w:rsidRPr="00B35F59" w:rsidRDefault="00B35F59" w:rsidP="00B35F59">
      <w:pPr>
        <w:rPr>
          <w:sz w:val="28"/>
          <w:szCs w:val="28"/>
        </w:rPr>
      </w:pPr>
      <w:r w:rsidRPr="00B35F59">
        <w:rPr>
          <w:sz w:val="28"/>
          <w:szCs w:val="28"/>
        </w:rPr>
        <w:t>They can be used as reference points for:</w:t>
      </w:r>
    </w:p>
    <w:p w14:paraId="46CFD53C" w14:textId="77777777" w:rsidR="00B35F59" w:rsidRPr="00B35F59" w:rsidRDefault="00B35F59" w:rsidP="00B35F59">
      <w:pPr>
        <w:numPr>
          <w:ilvl w:val="0"/>
          <w:numId w:val="3"/>
        </w:numPr>
        <w:rPr>
          <w:sz w:val="28"/>
          <w:szCs w:val="28"/>
        </w:rPr>
      </w:pPr>
      <w:r w:rsidRPr="00B35F59">
        <w:rPr>
          <w:sz w:val="28"/>
          <w:szCs w:val="28"/>
        </w:rPr>
        <w:t>Acceptance outside value</w:t>
      </w:r>
    </w:p>
    <w:p w14:paraId="2E343258" w14:textId="77777777" w:rsidR="00B35F59" w:rsidRPr="00B35F59" w:rsidRDefault="00B35F59" w:rsidP="00B35F59">
      <w:pPr>
        <w:numPr>
          <w:ilvl w:val="0"/>
          <w:numId w:val="3"/>
        </w:numPr>
        <w:rPr>
          <w:sz w:val="28"/>
          <w:szCs w:val="28"/>
        </w:rPr>
      </w:pPr>
      <w:r w:rsidRPr="00B35F59">
        <w:rPr>
          <w:sz w:val="28"/>
          <w:szCs w:val="28"/>
        </w:rPr>
        <w:t>Rejection from value</w:t>
      </w:r>
    </w:p>
    <w:p w14:paraId="237C21C1" w14:textId="77777777" w:rsidR="00B35F59" w:rsidRPr="00B35F59" w:rsidRDefault="00B35F59" w:rsidP="00B35F59">
      <w:pPr>
        <w:numPr>
          <w:ilvl w:val="0"/>
          <w:numId w:val="3"/>
        </w:numPr>
        <w:rPr>
          <w:sz w:val="28"/>
          <w:szCs w:val="28"/>
        </w:rPr>
      </w:pPr>
      <w:r w:rsidRPr="00B35F59">
        <w:rPr>
          <w:sz w:val="28"/>
          <w:szCs w:val="28"/>
        </w:rPr>
        <w:t>Pullback entries</w:t>
      </w:r>
    </w:p>
    <w:p w14:paraId="6C279D09" w14:textId="77777777" w:rsidR="00B35F59" w:rsidRPr="00B35F59" w:rsidRDefault="00B35F59" w:rsidP="00B35F59">
      <w:pPr>
        <w:numPr>
          <w:ilvl w:val="0"/>
          <w:numId w:val="3"/>
        </w:numPr>
        <w:rPr>
          <w:sz w:val="28"/>
          <w:szCs w:val="28"/>
        </w:rPr>
      </w:pPr>
      <w:r w:rsidRPr="00B35F59">
        <w:rPr>
          <w:sz w:val="28"/>
          <w:szCs w:val="28"/>
        </w:rPr>
        <w:t>Range-bound conditions</w:t>
      </w:r>
    </w:p>
    <w:p w14:paraId="46C05DC0" w14:textId="77777777" w:rsidR="00B35F59" w:rsidRPr="00B35F59" w:rsidRDefault="00B35F59" w:rsidP="00B35F59">
      <w:pPr>
        <w:numPr>
          <w:ilvl w:val="0"/>
          <w:numId w:val="3"/>
        </w:numPr>
        <w:rPr>
          <w:sz w:val="28"/>
          <w:szCs w:val="28"/>
        </w:rPr>
      </w:pPr>
      <w:r w:rsidRPr="00B35F59">
        <w:rPr>
          <w:sz w:val="28"/>
          <w:szCs w:val="28"/>
        </w:rPr>
        <w:lastRenderedPageBreak/>
        <w:t>Potential return-to-value trades</w:t>
      </w:r>
    </w:p>
    <w:p w14:paraId="5CD975C6" w14:textId="77777777" w:rsidR="00B35F59" w:rsidRPr="00B35F59" w:rsidRDefault="00B35F59" w:rsidP="00B35F59">
      <w:pPr>
        <w:rPr>
          <w:sz w:val="28"/>
          <w:szCs w:val="28"/>
        </w:rPr>
      </w:pPr>
      <w:r w:rsidRPr="00B35F59">
        <w:rPr>
          <w:sz w:val="28"/>
          <w:szCs w:val="28"/>
        </w:rPr>
        <w:t>For example:</w:t>
      </w:r>
    </w:p>
    <w:p w14:paraId="1D8823C5" w14:textId="77777777" w:rsidR="00B35F59" w:rsidRPr="00B35F59" w:rsidRDefault="00B35F59" w:rsidP="00B35F59">
      <w:pPr>
        <w:numPr>
          <w:ilvl w:val="0"/>
          <w:numId w:val="4"/>
        </w:numPr>
        <w:rPr>
          <w:sz w:val="28"/>
          <w:szCs w:val="28"/>
        </w:rPr>
      </w:pPr>
      <w:r w:rsidRPr="00B35F59">
        <w:rPr>
          <w:sz w:val="28"/>
          <w:szCs w:val="28"/>
        </w:rPr>
        <w:t>Holding above VAH may indicate bullish acceptance.</w:t>
      </w:r>
    </w:p>
    <w:p w14:paraId="0AD0F331" w14:textId="77777777" w:rsidR="00B35F59" w:rsidRPr="00B35F59" w:rsidRDefault="00B35F59" w:rsidP="00B35F59">
      <w:pPr>
        <w:numPr>
          <w:ilvl w:val="0"/>
          <w:numId w:val="4"/>
        </w:numPr>
        <w:rPr>
          <w:sz w:val="28"/>
          <w:szCs w:val="28"/>
        </w:rPr>
      </w:pPr>
      <w:r w:rsidRPr="00B35F59">
        <w:rPr>
          <w:sz w:val="28"/>
          <w:szCs w:val="28"/>
        </w:rPr>
        <w:t>Holding below VAL may indicate bearish acceptance.</w:t>
      </w:r>
    </w:p>
    <w:p w14:paraId="0D0E623D" w14:textId="77777777" w:rsidR="00B35F59" w:rsidRPr="00B35F59" w:rsidRDefault="00B35F59" w:rsidP="00B35F59">
      <w:pPr>
        <w:numPr>
          <w:ilvl w:val="0"/>
          <w:numId w:val="4"/>
        </w:numPr>
        <w:rPr>
          <w:sz w:val="28"/>
          <w:szCs w:val="28"/>
        </w:rPr>
      </w:pPr>
      <w:r w:rsidRPr="00B35F59">
        <w:rPr>
          <w:sz w:val="28"/>
          <w:szCs w:val="28"/>
        </w:rPr>
        <w:t>Returning inside the value area may suggest that the breakout is losing strength.</w:t>
      </w:r>
    </w:p>
    <w:p w14:paraId="7BDB83EA" w14:textId="77777777" w:rsidR="00B35F59" w:rsidRPr="00B35F59" w:rsidRDefault="00B35F59" w:rsidP="00B35F59">
      <w:pPr>
        <w:numPr>
          <w:ilvl w:val="0"/>
          <w:numId w:val="4"/>
        </w:numPr>
        <w:rPr>
          <w:sz w:val="28"/>
          <w:szCs w:val="28"/>
        </w:rPr>
      </w:pPr>
      <w:r w:rsidRPr="00B35F59">
        <w:rPr>
          <w:sz w:val="28"/>
          <w:szCs w:val="28"/>
        </w:rPr>
        <w:t>Remaining between VAH and VAL may indicate balance or rotational conditions.</w:t>
      </w:r>
    </w:p>
    <w:p w14:paraId="2F60AC55" w14:textId="77777777" w:rsidR="00B35F59" w:rsidRPr="00B35F59" w:rsidRDefault="00B35F59" w:rsidP="00B35F59">
      <w:pPr>
        <w:rPr>
          <w:b/>
          <w:bCs/>
          <w:sz w:val="28"/>
          <w:szCs w:val="28"/>
        </w:rPr>
      </w:pPr>
      <w:r w:rsidRPr="00B35F59">
        <w:rPr>
          <w:b/>
          <w:bCs/>
          <w:sz w:val="28"/>
          <w:szCs w:val="28"/>
        </w:rPr>
        <w:t>POC</w:t>
      </w:r>
    </w:p>
    <w:p w14:paraId="2AC00A54" w14:textId="77777777" w:rsidR="00B35F59" w:rsidRPr="00B35F59" w:rsidRDefault="00B35F59" w:rsidP="00B35F59">
      <w:pPr>
        <w:rPr>
          <w:sz w:val="28"/>
          <w:szCs w:val="28"/>
        </w:rPr>
      </w:pPr>
      <w:r w:rsidRPr="00B35F59">
        <w:rPr>
          <w:sz w:val="28"/>
          <w:szCs w:val="28"/>
        </w:rPr>
        <w:t>The POC represents the price with the greatest concentration of volume within the selected window.</w:t>
      </w:r>
    </w:p>
    <w:p w14:paraId="2458FD01" w14:textId="77777777" w:rsidR="00B35F59" w:rsidRPr="00B35F59" w:rsidRDefault="00B35F59" w:rsidP="00B35F59">
      <w:pPr>
        <w:rPr>
          <w:sz w:val="28"/>
          <w:szCs w:val="28"/>
        </w:rPr>
      </w:pPr>
      <w:r w:rsidRPr="00B35F59">
        <w:rPr>
          <w:sz w:val="28"/>
          <w:szCs w:val="28"/>
        </w:rPr>
        <w:t>It may function as:</w:t>
      </w:r>
    </w:p>
    <w:p w14:paraId="04EEC398" w14:textId="77777777" w:rsidR="00B35F59" w:rsidRPr="00B35F59" w:rsidRDefault="00B35F59" w:rsidP="00B35F59">
      <w:pPr>
        <w:numPr>
          <w:ilvl w:val="0"/>
          <w:numId w:val="5"/>
        </w:numPr>
        <w:rPr>
          <w:sz w:val="28"/>
          <w:szCs w:val="28"/>
        </w:rPr>
      </w:pPr>
      <w:r w:rsidRPr="00B35F59">
        <w:rPr>
          <w:sz w:val="28"/>
          <w:szCs w:val="28"/>
        </w:rPr>
        <w:t>A reference point for market balance</w:t>
      </w:r>
    </w:p>
    <w:p w14:paraId="56D2427C" w14:textId="77777777" w:rsidR="00B35F59" w:rsidRPr="00B35F59" w:rsidRDefault="00B35F59" w:rsidP="00B35F59">
      <w:pPr>
        <w:numPr>
          <w:ilvl w:val="0"/>
          <w:numId w:val="5"/>
        </w:numPr>
        <w:rPr>
          <w:sz w:val="28"/>
          <w:szCs w:val="28"/>
        </w:rPr>
      </w:pPr>
      <w:r w:rsidRPr="00B35F59">
        <w:rPr>
          <w:sz w:val="28"/>
          <w:szCs w:val="28"/>
        </w:rPr>
        <w:t>A potential support or resistance level</w:t>
      </w:r>
    </w:p>
    <w:p w14:paraId="5B4D6596" w14:textId="77777777" w:rsidR="00B35F59" w:rsidRPr="00B35F59" w:rsidRDefault="00B35F59" w:rsidP="00B35F59">
      <w:pPr>
        <w:numPr>
          <w:ilvl w:val="0"/>
          <w:numId w:val="5"/>
        </w:numPr>
        <w:rPr>
          <w:sz w:val="28"/>
          <w:szCs w:val="28"/>
        </w:rPr>
      </w:pPr>
      <w:r w:rsidRPr="00B35F59">
        <w:rPr>
          <w:sz w:val="28"/>
          <w:szCs w:val="28"/>
        </w:rPr>
        <w:t>A price magnet during rotational conditions</w:t>
      </w:r>
    </w:p>
    <w:p w14:paraId="433F23D4" w14:textId="77777777" w:rsidR="00B35F59" w:rsidRPr="00B35F59" w:rsidRDefault="00B35F59" w:rsidP="00B35F59">
      <w:pPr>
        <w:numPr>
          <w:ilvl w:val="0"/>
          <w:numId w:val="5"/>
        </w:numPr>
        <w:rPr>
          <w:sz w:val="28"/>
          <w:szCs w:val="28"/>
        </w:rPr>
      </w:pPr>
      <w:r w:rsidRPr="00B35F59">
        <w:rPr>
          <w:sz w:val="28"/>
          <w:szCs w:val="28"/>
        </w:rPr>
        <w:t>A confirmation point for directional value</w:t>
      </w:r>
    </w:p>
    <w:p w14:paraId="684E4AEA" w14:textId="77777777" w:rsidR="00B35F59" w:rsidRPr="00B35F59" w:rsidRDefault="00B35F59" w:rsidP="00B35F59">
      <w:pPr>
        <w:rPr>
          <w:sz w:val="28"/>
          <w:szCs w:val="28"/>
        </w:rPr>
      </w:pPr>
      <w:r w:rsidRPr="00B35F59">
        <w:rPr>
          <w:sz w:val="28"/>
          <w:szCs w:val="28"/>
        </w:rPr>
        <w:t>The POC should not be treated as a guaranteed target. Its usefulness depends on how price behaves around the surrounding value area.</w:t>
      </w:r>
    </w:p>
    <w:p w14:paraId="1E9CD71D" w14:textId="77777777" w:rsidR="00B35F59" w:rsidRPr="00B35F59" w:rsidRDefault="00B35F59" w:rsidP="00B35F59">
      <w:pPr>
        <w:rPr>
          <w:b/>
          <w:bCs/>
          <w:sz w:val="28"/>
          <w:szCs w:val="28"/>
        </w:rPr>
      </w:pPr>
      <w:r w:rsidRPr="00B35F59">
        <w:rPr>
          <w:b/>
          <w:bCs/>
          <w:sz w:val="28"/>
          <w:szCs w:val="28"/>
        </w:rPr>
        <w:t>Value Readings</w:t>
      </w:r>
    </w:p>
    <w:p w14:paraId="01F540CA" w14:textId="77777777" w:rsidR="00B35F59" w:rsidRPr="00B35F59" w:rsidRDefault="00B35F59" w:rsidP="00B35F59">
      <w:pPr>
        <w:rPr>
          <w:sz w:val="28"/>
          <w:szCs w:val="28"/>
        </w:rPr>
      </w:pPr>
      <w:r w:rsidRPr="00B35F59">
        <w:rPr>
          <w:sz w:val="28"/>
          <w:szCs w:val="28"/>
        </w:rPr>
        <w:t>After the selected window is complete, the optional reading evaluates the current price in relation to the profile.</w:t>
      </w:r>
    </w:p>
    <w:p w14:paraId="38C34346" w14:textId="77777777" w:rsidR="00B35F59" w:rsidRPr="00B35F59" w:rsidRDefault="00B35F59" w:rsidP="00B35F59">
      <w:pPr>
        <w:rPr>
          <w:sz w:val="28"/>
          <w:szCs w:val="28"/>
        </w:rPr>
      </w:pPr>
      <w:r w:rsidRPr="00B35F59">
        <w:rPr>
          <w:sz w:val="28"/>
          <w:szCs w:val="28"/>
        </w:rPr>
        <w:t>A bullish reading generally occurs when:</w:t>
      </w:r>
    </w:p>
    <w:p w14:paraId="35F8AF9F" w14:textId="77777777" w:rsidR="00B35F59" w:rsidRPr="00B35F59" w:rsidRDefault="00B35F59" w:rsidP="00B35F59">
      <w:pPr>
        <w:numPr>
          <w:ilvl w:val="0"/>
          <w:numId w:val="6"/>
        </w:numPr>
        <w:rPr>
          <w:sz w:val="28"/>
          <w:szCs w:val="28"/>
        </w:rPr>
      </w:pPr>
      <w:r w:rsidRPr="00B35F59">
        <w:rPr>
          <w:sz w:val="28"/>
          <w:szCs w:val="28"/>
        </w:rPr>
        <w:t>Price is above VAH</w:t>
      </w:r>
    </w:p>
    <w:p w14:paraId="2076336A" w14:textId="77777777" w:rsidR="00B35F59" w:rsidRPr="00B35F59" w:rsidRDefault="00B35F59" w:rsidP="00B35F59">
      <w:pPr>
        <w:numPr>
          <w:ilvl w:val="0"/>
          <w:numId w:val="6"/>
        </w:numPr>
        <w:rPr>
          <w:sz w:val="28"/>
          <w:szCs w:val="28"/>
        </w:rPr>
      </w:pPr>
      <w:r w:rsidRPr="00B35F59">
        <w:rPr>
          <w:sz w:val="28"/>
          <w:szCs w:val="28"/>
        </w:rPr>
        <w:t>The POC is above the VA MID</w:t>
      </w:r>
    </w:p>
    <w:p w14:paraId="719F3C60" w14:textId="77777777" w:rsidR="00B35F59" w:rsidRPr="00B35F59" w:rsidRDefault="00B35F59" w:rsidP="00B35F59">
      <w:pPr>
        <w:rPr>
          <w:sz w:val="28"/>
          <w:szCs w:val="28"/>
        </w:rPr>
      </w:pPr>
      <w:r w:rsidRPr="00B35F59">
        <w:rPr>
          <w:sz w:val="28"/>
          <w:szCs w:val="28"/>
        </w:rPr>
        <w:t>A bearish reading generally occurs when:</w:t>
      </w:r>
    </w:p>
    <w:p w14:paraId="04DC2B09" w14:textId="77777777" w:rsidR="00B35F59" w:rsidRPr="00B35F59" w:rsidRDefault="00B35F59" w:rsidP="00B35F59">
      <w:pPr>
        <w:numPr>
          <w:ilvl w:val="0"/>
          <w:numId w:val="7"/>
        </w:numPr>
        <w:rPr>
          <w:sz w:val="28"/>
          <w:szCs w:val="28"/>
        </w:rPr>
      </w:pPr>
      <w:r w:rsidRPr="00B35F59">
        <w:rPr>
          <w:sz w:val="28"/>
          <w:szCs w:val="28"/>
        </w:rPr>
        <w:lastRenderedPageBreak/>
        <w:t>Price is below VAL</w:t>
      </w:r>
    </w:p>
    <w:p w14:paraId="0D6BAB00" w14:textId="77777777" w:rsidR="00B35F59" w:rsidRPr="00B35F59" w:rsidRDefault="00B35F59" w:rsidP="00B35F59">
      <w:pPr>
        <w:numPr>
          <w:ilvl w:val="0"/>
          <w:numId w:val="7"/>
        </w:numPr>
        <w:rPr>
          <w:sz w:val="28"/>
          <w:szCs w:val="28"/>
        </w:rPr>
      </w:pPr>
      <w:r w:rsidRPr="00B35F59">
        <w:rPr>
          <w:sz w:val="28"/>
          <w:szCs w:val="28"/>
        </w:rPr>
        <w:t>The POC is below the VA MID</w:t>
      </w:r>
    </w:p>
    <w:p w14:paraId="768BD159" w14:textId="77777777" w:rsidR="00B35F59" w:rsidRPr="00B35F59" w:rsidRDefault="00B35F59" w:rsidP="00B35F59">
      <w:pPr>
        <w:rPr>
          <w:sz w:val="28"/>
          <w:szCs w:val="28"/>
        </w:rPr>
      </w:pPr>
      <w:r w:rsidRPr="00B35F59">
        <w:rPr>
          <w:sz w:val="28"/>
          <w:szCs w:val="28"/>
        </w:rPr>
        <w:t>A mixed reading occurs when the current price location and the POC structure do not agree.</w:t>
      </w:r>
    </w:p>
    <w:p w14:paraId="6CEB45EE" w14:textId="77777777" w:rsidR="00B35F59" w:rsidRPr="00B35F59" w:rsidRDefault="00B35F59" w:rsidP="00B35F59">
      <w:pPr>
        <w:rPr>
          <w:sz w:val="28"/>
          <w:szCs w:val="28"/>
        </w:rPr>
      </w:pPr>
      <w:r w:rsidRPr="00B35F59">
        <w:rPr>
          <w:sz w:val="28"/>
          <w:szCs w:val="28"/>
        </w:rPr>
        <w:t>These readings are intended as contextual information rather than standalone trade signals. Traders may combine them with market structure, order flow, trend direction, volatility, and risk-management rules.</w:t>
      </w:r>
    </w:p>
    <w:p w14:paraId="18E6AC61" w14:textId="77777777" w:rsidR="00B35F59" w:rsidRPr="00B35F59" w:rsidRDefault="00B35F59" w:rsidP="00B35F59">
      <w:pPr>
        <w:rPr>
          <w:b/>
          <w:bCs/>
          <w:sz w:val="28"/>
          <w:szCs w:val="28"/>
        </w:rPr>
      </w:pPr>
      <w:r w:rsidRPr="00B35F59">
        <w:rPr>
          <w:b/>
          <w:bCs/>
          <w:sz w:val="28"/>
          <w:szCs w:val="28"/>
        </w:rPr>
        <w:t>Using a Custom Time Window</w:t>
      </w:r>
    </w:p>
    <w:p w14:paraId="646FD4E3" w14:textId="77777777" w:rsidR="00B35F59" w:rsidRPr="00B35F59" w:rsidRDefault="00B35F59" w:rsidP="00B35F59">
      <w:pPr>
        <w:rPr>
          <w:sz w:val="28"/>
          <w:szCs w:val="28"/>
        </w:rPr>
      </w:pPr>
      <w:r w:rsidRPr="00B35F59">
        <w:rPr>
          <w:sz w:val="28"/>
          <w:szCs w:val="28"/>
        </w:rPr>
        <w:t>The Initial Balance period is only the default. The indicator can be used with any specified intraday time window.</w:t>
      </w:r>
    </w:p>
    <w:p w14:paraId="3146E587" w14:textId="77777777" w:rsidR="00B35F59" w:rsidRPr="00B35F59" w:rsidRDefault="00B35F59" w:rsidP="00B35F59">
      <w:pPr>
        <w:rPr>
          <w:sz w:val="28"/>
          <w:szCs w:val="28"/>
        </w:rPr>
      </w:pPr>
      <w:r w:rsidRPr="00B35F59">
        <w:rPr>
          <w:sz w:val="28"/>
          <w:szCs w:val="28"/>
        </w:rPr>
        <w:t>Examples include:</w:t>
      </w:r>
    </w:p>
    <w:p w14:paraId="07E03673" w14:textId="77777777" w:rsidR="00B35F59" w:rsidRPr="00B35F59" w:rsidRDefault="00B35F59" w:rsidP="00B35F59">
      <w:pPr>
        <w:numPr>
          <w:ilvl w:val="0"/>
          <w:numId w:val="8"/>
        </w:numPr>
        <w:rPr>
          <w:sz w:val="28"/>
          <w:szCs w:val="28"/>
        </w:rPr>
      </w:pPr>
      <w:r w:rsidRPr="00B35F59">
        <w:rPr>
          <w:b/>
          <w:bCs/>
          <w:sz w:val="28"/>
          <w:szCs w:val="28"/>
        </w:rPr>
        <w:t>09:30–10:00 New York time:</w:t>
      </w:r>
      <w:r w:rsidRPr="00B35F59">
        <w:rPr>
          <w:sz w:val="28"/>
          <w:szCs w:val="28"/>
        </w:rPr>
        <w:t> First 30 minutes</w:t>
      </w:r>
    </w:p>
    <w:p w14:paraId="3F959B6A" w14:textId="77777777" w:rsidR="00B35F59" w:rsidRPr="00B35F59" w:rsidRDefault="00B35F59" w:rsidP="00B35F59">
      <w:pPr>
        <w:numPr>
          <w:ilvl w:val="0"/>
          <w:numId w:val="8"/>
        </w:numPr>
        <w:rPr>
          <w:sz w:val="28"/>
          <w:szCs w:val="28"/>
        </w:rPr>
      </w:pPr>
      <w:r w:rsidRPr="00B35F59">
        <w:rPr>
          <w:b/>
          <w:bCs/>
          <w:sz w:val="28"/>
          <w:szCs w:val="28"/>
        </w:rPr>
        <w:t>09:30–11:00 New York time:</w:t>
      </w:r>
      <w:r w:rsidRPr="00B35F59">
        <w:rPr>
          <w:sz w:val="28"/>
          <w:szCs w:val="28"/>
        </w:rPr>
        <w:t> Extended opening range</w:t>
      </w:r>
    </w:p>
    <w:p w14:paraId="69780FD7" w14:textId="77777777" w:rsidR="00B35F59" w:rsidRPr="00B35F59" w:rsidRDefault="00B35F59" w:rsidP="00B35F59">
      <w:pPr>
        <w:numPr>
          <w:ilvl w:val="0"/>
          <w:numId w:val="8"/>
        </w:numPr>
        <w:rPr>
          <w:sz w:val="28"/>
          <w:szCs w:val="28"/>
        </w:rPr>
      </w:pPr>
      <w:r w:rsidRPr="00B35F59">
        <w:rPr>
          <w:b/>
          <w:bCs/>
          <w:sz w:val="28"/>
          <w:szCs w:val="28"/>
        </w:rPr>
        <w:t>10:00–11:00 New York time:</w:t>
      </w:r>
      <w:r w:rsidRPr="00B35F59">
        <w:rPr>
          <w:sz w:val="28"/>
          <w:szCs w:val="28"/>
        </w:rPr>
        <w:t> Second-hour profile</w:t>
      </w:r>
    </w:p>
    <w:p w14:paraId="3E049F3F" w14:textId="77777777" w:rsidR="00B35F59" w:rsidRPr="00B35F59" w:rsidRDefault="00B35F59" w:rsidP="00B35F59">
      <w:pPr>
        <w:numPr>
          <w:ilvl w:val="0"/>
          <w:numId w:val="8"/>
        </w:numPr>
        <w:rPr>
          <w:sz w:val="28"/>
          <w:szCs w:val="28"/>
        </w:rPr>
      </w:pPr>
      <w:r w:rsidRPr="00B35F59">
        <w:rPr>
          <w:b/>
          <w:bCs/>
          <w:sz w:val="28"/>
          <w:szCs w:val="28"/>
        </w:rPr>
        <w:t>08:30–09:30 Chicago time:</w:t>
      </w:r>
      <w:r w:rsidRPr="00B35F59">
        <w:rPr>
          <w:sz w:val="28"/>
          <w:szCs w:val="28"/>
        </w:rPr>
        <w:t> MNQ’s equivalent RTH opening hour</w:t>
      </w:r>
    </w:p>
    <w:p w14:paraId="525DFC31" w14:textId="77777777" w:rsidR="00B35F59" w:rsidRPr="00B35F59" w:rsidRDefault="00B35F59" w:rsidP="00B35F59">
      <w:pPr>
        <w:numPr>
          <w:ilvl w:val="0"/>
          <w:numId w:val="8"/>
        </w:numPr>
        <w:rPr>
          <w:sz w:val="28"/>
          <w:szCs w:val="28"/>
        </w:rPr>
      </w:pPr>
      <w:r w:rsidRPr="00B35F59">
        <w:rPr>
          <w:b/>
          <w:bCs/>
          <w:sz w:val="28"/>
          <w:szCs w:val="28"/>
        </w:rPr>
        <w:t>14:00–15:00 New York time:</w:t>
      </w:r>
      <w:r w:rsidRPr="00B35F59">
        <w:rPr>
          <w:sz w:val="28"/>
          <w:szCs w:val="28"/>
        </w:rPr>
        <w:t> Afternoon profile</w:t>
      </w:r>
    </w:p>
    <w:p w14:paraId="7AA0C880" w14:textId="77777777" w:rsidR="00B35F59" w:rsidRPr="00B35F59" w:rsidRDefault="00B35F59" w:rsidP="00B35F59">
      <w:pPr>
        <w:numPr>
          <w:ilvl w:val="0"/>
          <w:numId w:val="8"/>
        </w:numPr>
        <w:rPr>
          <w:sz w:val="28"/>
          <w:szCs w:val="28"/>
        </w:rPr>
      </w:pPr>
      <w:r w:rsidRPr="00B35F59">
        <w:rPr>
          <w:b/>
          <w:bCs/>
          <w:sz w:val="28"/>
          <w:szCs w:val="28"/>
        </w:rPr>
        <w:t>Overnight or European-session windows:</w:t>
      </w:r>
      <w:r w:rsidRPr="00B35F59">
        <w:rPr>
          <w:sz w:val="28"/>
          <w:szCs w:val="28"/>
        </w:rPr>
        <w:t> When the appropriate timezone and session times are selected</w:t>
      </w:r>
    </w:p>
    <w:p w14:paraId="0538DB80" w14:textId="77777777" w:rsidR="00B35F59" w:rsidRPr="00B35F59" w:rsidRDefault="00B35F59" w:rsidP="00B35F59">
      <w:pPr>
        <w:rPr>
          <w:sz w:val="28"/>
          <w:szCs w:val="28"/>
        </w:rPr>
      </w:pPr>
      <w:r w:rsidRPr="00B35F59">
        <w:rPr>
          <w:sz w:val="28"/>
          <w:szCs w:val="28"/>
        </w:rPr>
        <w:t>The user can adjust the following settings:</w:t>
      </w:r>
    </w:p>
    <w:p w14:paraId="714980DC" w14:textId="77777777" w:rsidR="00B35F59" w:rsidRPr="00B35F59" w:rsidRDefault="00B35F59" w:rsidP="00B35F59">
      <w:pPr>
        <w:numPr>
          <w:ilvl w:val="0"/>
          <w:numId w:val="9"/>
        </w:numPr>
        <w:rPr>
          <w:sz w:val="28"/>
          <w:szCs w:val="28"/>
        </w:rPr>
      </w:pPr>
      <w:r w:rsidRPr="00B35F59">
        <w:rPr>
          <w:sz w:val="28"/>
          <w:szCs w:val="28"/>
        </w:rPr>
        <w:t>Profile start time</w:t>
      </w:r>
    </w:p>
    <w:p w14:paraId="2BE15D14" w14:textId="77777777" w:rsidR="00B35F59" w:rsidRPr="00B35F59" w:rsidRDefault="00B35F59" w:rsidP="00B35F59">
      <w:pPr>
        <w:numPr>
          <w:ilvl w:val="0"/>
          <w:numId w:val="9"/>
        </w:numPr>
        <w:rPr>
          <w:sz w:val="28"/>
          <w:szCs w:val="28"/>
        </w:rPr>
      </w:pPr>
      <w:r w:rsidRPr="00B35F59">
        <w:rPr>
          <w:sz w:val="28"/>
          <w:szCs w:val="28"/>
        </w:rPr>
        <w:t>Profile end time</w:t>
      </w:r>
    </w:p>
    <w:p w14:paraId="7FBC8421" w14:textId="77777777" w:rsidR="00B35F59" w:rsidRPr="00B35F59" w:rsidRDefault="00B35F59" w:rsidP="00B35F59">
      <w:pPr>
        <w:numPr>
          <w:ilvl w:val="0"/>
          <w:numId w:val="9"/>
        </w:numPr>
        <w:rPr>
          <w:sz w:val="28"/>
          <w:szCs w:val="28"/>
        </w:rPr>
      </w:pPr>
      <w:r w:rsidRPr="00B35F59">
        <w:rPr>
          <w:sz w:val="28"/>
          <w:szCs w:val="28"/>
        </w:rPr>
        <w:t>Timezone</w:t>
      </w:r>
    </w:p>
    <w:p w14:paraId="7E25EB35" w14:textId="77777777" w:rsidR="00B35F59" w:rsidRPr="00B35F59" w:rsidRDefault="00B35F59" w:rsidP="00B35F59">
      <w:pPr>
        <w:numPr>
          <w:ilvl w:val="0"/>
          <w:numId w:val="9"/>
        </w:numPr>
        <w:rPr>
          <w:sz w:val="28"/>
          <w:szCs w:val="28"/>
        </w:rPr>
      </w:pPr>
      <w:r w:rsidRPr="00B35F59">
        <w:rPr>
          <w:sz w:val="28"/>
          <w:szCs w:val="28"/>
        </w:rPr>
        <w:t>Value Area percentage</w:t>
      </w:r>
    </w:p>
    <w:p w14:paraId="0FBD4EF6" w14:textId="77777777" w:rsidR="00B35F59" w:rsidRPr="00B35F59" w:rsidRDefault="00B35F59" w:rsidP="00B35F59">
      <w:pPr>
        <w:numPr>
          <w:ilvl w:val="0"/>
          <w:numId w:val="9"/>
        </w:numPr>
        <w:rPr>
          <w:sz w:val="28"/>
          <w:szCs w:val="28"/>
        </w:rPr>
      </w:pPr>
      <w:r w:rsidRPr="00B35F59">
        <w:rPr>
          <w:sz w:val="28"/>
          <w:szCs w:val="28"/>
        </w:rPr>
        <w:t>Row resolution</w:t>
      </w:r>
    </w:p>
    <w:p w14:paraId="6C8AECD6" w14:textId="77777777" w:rsidR="00B35F59" w:rsidRPr="00B35F59" w:rsidRDefault="00B35F59" w:rsidP="00B35F59">
      <w:pPr>
        <w:numPr>
          <w:ilvl w:val="0"/>
          <w:numId w:val="9"/>
        </w:numPr>
        <w:rPr>
          <w:sz w:val="28"/>
          <w:szCs w:val="28"/>
        </w:rPr>
      </w:pPr>
      <w:r w:rsidRPr="00B35F59">
        <w:rPr>
          <w:sz w:val="28"/>
          <w:szCs w:val="28"/>
        </w:rPr>
        <w:t>Histogram width</w:t>
      </w:r>
    </w:p>
    <w:p w14:paraId="28ACB3CC" w14:textId="77777777" w:rsidR="00B35F59" w:rsidRPr="00B35F59" w:rsidRDefault="00B35F59" w:rsidP="00B35F59">
      <w:pPr>
        <w:numPr>
          <w:ilvl w:val="0"/>
          <w:numId w:val="9"/>
        </w:numPr>
        <w:rPr>
          <w:sz w:val="28"/>
          <w:szCs w:val="28"/>
        </w:rPr>
      </w:pPr>
      <w:r w:rsidRPr="00B35F59">
        <w:rPr>
          <w:sz w:val="28"/>
          <w:szCs w:val="28"/>
        </w:rPr>
        <w:lastRenderedPageBreak/>
        <w:t>Whether the profile develops live</w:t>
      </w:r>
    </w:p>
    <w:p w14:paraId="047A5BE0" w14:textId="77777777" w:rsidR="00B35F59" w:rsidRPr="00B35F59" w:rsidRDefault="00B35F59" w:rsidP="00B35F59">
      <w:pPr>
        <w:numPr>
          <w:ilvl w:val="0"/>
          <w:numId w:val="9"/>
        </w:numPr>
        <w:rPr>
          <w:sz w:val="28"/>
          <w:szCs w:val="28"/>
        </w:rPr>
      </w:pPr>
      <w:r w:rsidRPr="00B35F59">
        <w:rPr>
          <w:sz w:val="28"/>
          <w:szCs w:val="28"/>
        </w:rPr>
        <w:t>Whether the IB High and IB Low are displayed</w:t>
      </w:r>
    </w:p>
    <w:p w14:paraId="65234DC8" w14:textId="77777777" w:rsidR="00B35F59" w:rsidRPr="00B35F59" w:rsidRDefault="00B35F59" w:rsidP="00B35F59">
      <w:pPr>
        <w:numPr>
          <w:ilvl w:val="0"/>
          <w:numId w:val="9"/>
        </w:numPr>
        <w:rPr>
          <w:sz w:val="28"/>
          <w:szCs w:val="28"/>
        </w:rPr>
      </w:pPr>
      <w:r w:rsidRPr="00B35F59">
        <w:rPr>
          <w:sz w:val="28"/>
          <w:szCs w:val="28"/>
        </w:rPr>
        <w:t>Whether the profile levels are extended</w:t>
      </w:r>
    </w:p>
    <w:p w14:paraId="166BCE58" w14:textId="77777777" w:rsidR="00B35F59" w:rsidRPr="00B35F59" w:rsidRDefault="00B35F59" w:rsidP="00B35F59">
      <w:pPr>
        <w:numPr>
          <w:ilvl w:val="0"/>
          <w:numId w:val="9"/>
        </w:numPr>
        <w:rPr>
          <w:sz w:val="28"/>
          <w:szCs w:val="28"/>
        </w:rPr>
      </w:pPr>
      <w:r w:rsidRPr="00B35F59">
        <w:rPr>
          <w:sz w:val="28"/>
          <w:szCs w:val="28"/>
        </w:rPr>
        <w:t>Whether the value reading is shown</w:t>
      </w:r>
    </w:p>
    <w:p w14:paraId="40D7D3E5" w14:textId="77777777" w:rsidR="00B35F59" w:rsidRPr="00B35F59" w:rsidRDefault="00B35F59" w:rsidP="00B35F59">
      <w:pPr>
        <w:rPr>
          <w:sz w:val="28"/>
          <w:szCs w:val="28"/>
        </w:rPr>
      </w:pPr>
      <w:r w:rsidRPr="00B35F59">
        <w:rPr>
          <w:sz w:val="28"/>
          <w:szCs w:val="28"/>
        </w:rPr>
        <w:t>The selected window is interpreted using the chosen timezone. Using </w:t>
      </w:r>
      <w:r w:rsidRPr="00B35F59">
        <w:rPr>
          <w:b/>
          <w:bCs/>
          <w:sz w:val="28"/>
          <w:szCs w:val="28"/>
        </w:rPr>
        <w:t>America/New_York</w:t>
      </w:r>
      <w:r w:rsidRPr="00B35F59">
        <w:rPr>
          <w:sz w:val="28"/>
          <w:szCs w:val="28"/>
        </w:rPr>
        <w:t> is recommended for New York session analysis because it automatically accounts for daylight-saving changes.</w:t>
      </w:r>
    </w:p>
    <w:p w14:paraId="32E8CE6F" w14:textId="77777777" w:rsidR="00B35F59" w:rsidRPr="00B35F59" w:rsidRDefault="00B35F59" w:rsidP="00B35F59">
      <w:pPr>
        <w:rPr>
          <w:b/>
          <w:bCs/>
          <w:sz w:val="28"/>
          <w:szCs w:val="28"/>
        </w:rPr>
      </w:pPr>
      <w:r w:rsidRPr="00B35F59">
        <w:rPr>
          <w:b/>
          <w:bCs/>
          <w:sz w:val="28"/>
          <w:szCs w:val="28"/>
        </w:rPr>
        <w:t>Developing Versus Completed Profiles</w:t>
      </w:r>
    </w:p>
    <w:p w14:paraId="284454CA" w14:textId="77777777" w:rsidR="00B35F59" w:rsidRPr="00B35F59" w:rsidRDefault="00B35F59" w:rsidP="00B35F59">
      <w:pPr>
        <w:rPr>
          <w:sz w:val="28"/>
          <w:szCs w:val="28"/>
        </w:rPr>
      </w:pPr>
      <w:r w:rsidRPr="00B35F59">
        <w:rPr>
          <w:sz w:val="28"/>
          <w:szCs w:val="28"/>
        </w:rPr>
        <w:t>When </w:t>
      </w:r>
      <w:r w:rsidRPr="00B35F59">
        <w:rPr>
          <w:b/>
          <w:bCs/>
          <w:sz w:val="28"/>
          <w:szCs w:val="28"/>
        </w:rPr>
        <w:t>Show Developing Profile</w:t>
      </w:r>
      <w:r w:rsidRPr="00B35F59">
        <w:rPr>
          <w:sz w:val="28"/>
          <w:szCs w:val="28"/>
        </w:rPr>
        <w:t> is enabled, the profile updates as new volume enters the selected window.</w:t>
      </w:r>
    </w:p>
    <w:p w14:paraId="60758267" w14:textId="77777777" w:rsidR="00B35F59" w:rsidRPr="00B35F59" w:rsidRDefault="00B35F59" w:rsidP="00B35F59">
      <w:pPr>
        <w:rPr>
          <w:sz w:val="28"/>
          <w:szCs w:val="28"/>
        </w:rPr>
      </w:pPr>
      <w:r w:rsidRPr="00B35F59">
        <w:rPr>
          <w:sz w:val="28"/>
          <w:szCs w:val="28"/>
        </w:rPr>
        <w:t>Once the selected window ends, the profile becomes fixed for the rest of the current trading day. The POC, VAH, VAL, VA MID, IB High, and IB Low are then based on the completed window.</w:t>
      </w:r>
    </w:p>
    <w:p w14:paraId="17188C07" w14:textId="77777777" w:rsidR="00B35F59" w:rsidRPr="00B35F59" w:rsidRDefault="00B35F59" w:rsidP="00B35F59">
      <w:pPr>
        <w:rPr>
          <w:sz w:val="28"/>
          <w:szCs w:val="28"/>
        </w:rPr>
      </w:pPr>
      <w:r w:rsidRPr="00B35F59">
        <w:rPr>
          <w:sz w:val="28"/>
          <w:szCs w:val="28"/>
        </w:rPr>
        <w:t>This allows traders to observe both:</w:t>
      </w:r>
    </w:p>
    <w:p w14:paraId="23C09D85" w14:textId="77777777" w:rsidR="00B35F59" w:rsidRPr="00B35F59" w:rsidRDefault="00B35F59" w:rsidP="00B35F59">
      <w:pPr>
        <w:numPr>
          <w:ilvl w:val="0"/>
          <w:numId w:val="10"/>
        </w:numPr>
        <w:rPr>
          <w:sz w:val="28"/>
          <w:szCs w:val="28"/>
        </w:rPr>
      </w:pPr>
      <w:r w:rsidRPr="00B35F59">
        <w:rPr>
          <w:sz w:val="28"/>
          <w:szCs w:val="28"/>
        </w:rPr>
        <w:t>How value develops during the selected period.</w:t>
      </w:r>
    </w:p>
    <w:p w14:paraId="2F67BAE7" w14:textId="77777777" w:rsidR="00B35F59" w:rsidRPr="00B35F59" w:rsidRDefault="00B35F59" w:rsidP="00B35F59">
      <w:pPr>
        <w:numPr>
          <w:ilvl w:val="0"/>
          <w:numId w:val="10"/>
        </w:numPr>
        <w:rPr>
          <w:sz w:val="28"/>
          <w:szCs w:val="28"/>
        </w:rPr>
      </w:pPr>
      <w:r w:rsidRPr="00B35F59">
        <w:rPr>
          <w:sz w:val="28"/>
          <w:szCs w:val="28"/>
        </w:rPr>
        <w:t>How price behaves relative to the completed profile afterward.</w:t>
      </w:r>
    </w:p>
    <w:p w14:paraId="397A039D" w14:textId="77777777" w:rsidR="00B35F59" w:rsidRPr="00B35F59" w:rsidRDefault="00B35F59" w:rsidP="00B35F59">
      <w:pPr>
        <w:rPr>
          <w:b/>
          <w:bCs/>
          <w:sz w:val="28"/>
          <w:szCs w:val="28"/>
        </w:rPr>
      </w:pPr>
      <w:r w:rsidRPr="00B35F59">
        <w:rPr>
          <w:b/>
          <w:bCs/>
          <w:sz w:val="28"/>
          <w:szCs w:val="28"/>
        </w:rPr>
        <w:t>Difference From the Original Indicator</w:t>
      </w:r>
    </w:p>
    <w:p w14:paraId="18E973C1" w14:textId="77777777" w:rsidR="00B35F59" w:rsidRPr="00B35F59" w:rsidRDefault="00B35F59" w:rsidP="00B35F59">
      <w:pPr>
        <w:rPr>
          <w:b/>
          <w:bCs/>
          <w:sz w:val="28"/>
          <w:szCs w:val="28"/>
        </w:rPr>
      </w:pPr>
      <w:r w:rsidRPr="00B35F59">
        <w:rPr>
          <w:b/>
          <w:bCs/>
          <w:sz w:val="28"/>
          <w:szCs w:val="28"/>
        </w:rPr>
        <w:t>MFB - Value Reading Session</w:t>
      </w:r>
    </w:p>
    <w:p w14:paraId="4F0A8529" w14:textId="77777777" w:rsidR="00B35F59" w:rsidRPr="00B35F59" w:rsidRDefault="00B35F59" w:rsidP="00B35F59">
      <w:pPr>
        <w:rPr>
          <w:sz w:val="28"/>
          <w:szCs w:val="28"/>
        </w:rPr>
      </w:pPr>
      <w:r w:rsidRPr="00B35F59">
        <w:rPr>
          <w:sz w:val="28"/>
          <w:szCs w:val="28"/>
        </w:rPr>
        <w:t>The original indicator:</w:t>
      </w:r>
    </w:p>
    <w:p w14:paraId="61A34BC3" w14:textId="77777777" w:rsidR="00B35F59" w:rsidRPr="00B35F59" w:rsidRDefault="00B35F59" w:rsidP="00B35F59">
      <w:pPr>
        <w:numPr>
          <w:ilvl w:val="0"/>
          <w:numId w:val="11"/>
        </w:numPr>
        <w:rPr>
          <w:sz w:val="28"/>
          <w:szCs w:val="28"/>
        </w:rPr>
      </w:pPr>
      <w:r w:rsidRPr="00B35F59">
        <w:rPr>
          <w:sz w:val="28"/>
          <w:szCs w:val="28"/>
        </w:rPr>
        <w:t>Uses the previous completed New York RTH session.</w:t>
      </w:r>
    </w:p>
    <w:p w14:paraId="509E57D3" w14:textId="77777777" w:rsidR="00B35F59" w:rsidRPr="00B35F59" w:rsidRDefault="00B35F59" w:rsidP="00B35F59">
      <w:pPr>
        <w:numPr>
          <w:ilvl w:val="0"/>
          <w:numId w:val="11"/>
        </w:numPr>
        <w:rPr>
          <w:sz w:val="28"/>
          <w:szCs w:val="28"/>
        </w:rPr>
      </w:pPr>
      <w:r w:rsidRPr="00B35F59">
        <w:rPr>
          <w:sz w:val="28"/>
          <w:szCs w:val="28"/>
        </w:rPr>
        <w:t>Builds a profile from approximately 09:30–16:00 New York time.</w:t>
      </w:r>
    </w:p>
    <w:p w14:paraId="659C0747" w14:textId="77777777" w:rsidR="00B35F59" w:rsidRPr="00B35F59" w:rsidRDefault="00B35F59" w:rsidP="00B35F59">
      <w:pPr>
        <w:numPr>
          <w:ilvl w:val="0"/>
          <w:numId w:val="11"/>
        </w:numPr>
        <w:rPr>
          <w:sz w:val="28"/>
          <w:szCs w:val="28"/>
        </w:rPr>
      </w:pPr>
      <w:r w:rsidRPr="00B35F59">
        <w:rPr>
          <w:sz w:val="28"/>
          <w:szCs w:val="28"/>
        </w:rPr>
        <w:t>Projects the prior session’s POC, VAH, VAL, and VA MID into the following session.</w:t>
      </w:r>
    </w:p>
    <w:p w14:paraId="2DD00F87" w14:textId="77777777" w:rsidR="00B35F59" w:rsidRPr="00B35F59" w:rsidRDefault="00B35F59" w:rsidP="00B35F59">
      <w:pPr>
        <w:numPr>
          <w:ilvl w:val="0"/>
          <w:numId w:val="11"/>
        </w:numPr>
        <w:rPr>
          <w:sz w:val="28"/>
          <w:szCs w:val="28"/>
        </w:rPr>
      </w:pPr>
      <w:r w:rsidRPr="00B35F59">
        <w:rPr>
          <w:sz w:val="28"/>
          <w:szCs w:val="28"/>
        </w:rPr>
        <w:t>Compares the current session’s opening location with the previous session’s value.</w:t>
      </w:r>
    </w:p>
    <w:p w14:paraId="21F074A1" w14:textId="77777777" w:rsidR="00B35F59" w:rsidRPr="00B35F59" w:rsidRDefault="00B35F59" w:rsidP="00B35F59">
      <w:pPr>
        <w:rPr>
          <w:b/>
          <w:bCs/>
          <w:sz w:val="28"/>
          <w:szCs w:val="28"/>
        </w:rPr>
      </w:pPr>
      <w:r w:rsidRPr="00B35F59">
        <w:rPr>
          <w:b/>
          <w:bCs/>
          <w:sz w:val="28"/>
          <w:szCs w:val="28"/>
        </w:rPr>
        <w:lastRenderedPageBreak/>
        <w:t>MFB - Value Reading Session - I.B.</w:t>
      </w:r>
    </w:p>
    <w:p w14:paraId="20B6FC03" w14:textId="77777777" w:rsidR="00B35F59" w:rsidRPr="00B35F59" w:rsidRDefault="00B35F59" w:rsidP="00B35F59">
      <w:pPr>
        <w:rPr>
          <w:sz w:val="28"/>
          <w:szCs w:val="28"/>
        </w:rPr>
      </w:pPr>
      <w:r w:rsidRPr="00B35F59">
        <w:rPr>
          <w:sz w:val="28"/>
          <w:szCs w:val="28"/>
        </w:rPr>
        <w:t>The Initial Balance version:</w:t>
      </w:r>
    </w:p>
    <w:p w14:paraId="26EEC96C" w14:textId="77777777" w:rsidR="00B35F59" w:rsidRPr="00B35F59" w:rsidRDefault="00B35F59" w:rsidP="00B35F59">
      <w:pPr>
        <w:numPr>
          <w:ilvl w:val="0"/>
          <w:numId w:val="12"/>
        </w:numPr>
        <w:rPr>
          <w:sz w:val="28"/>
          <w:szCs w:val="28"/>
        </w:rPr>
      </w:pPr>
      <w:r w:rsidRPr="00B35F59">
        <w:rPr>
          <w:sz w:val="28"/>
          <w:szCs w:val="28"/>
        </w:rPr>
        <w:t>Uses the current trading day.</w:t>
      </w:r>
    </w:p>
    <w:p w14:paraId="31B1EEE8" w14:textId="77777777" w:rsidR="00B35F59" w:rsidRPr="00B35F59" w:rsidRDefault="00B35F59" w:rsidP="00B35F59">
      <w:pPr>
        <w:numPr>
          <w:ilvl w:val="0"/>
          <w:numId w:val="12"/>
        </w:numPr>
        <w:rPr>
          <w:sz w:val="28"/>
          <w:szCs w:val="28"/>
        </w:rPr>
      </w:pPr>
      <w:r w:rsidRPr="00B35F59">
        <w:rPr>
          <w:sz w:val="28"/>
          <w:szCs w:val="28"/>
        </w:rPr>
        <w:t>Builds a profile from a customizable intraday window.</w:t>
      </w:r>
    </w:p>
    <w:p w14:paraId="1226F660" w14:textId="77777777" w:rsidR="00B35F59" w:rsidRPr="00B35F59" w:rsidRDefault="00B35F59" w:rsidP="00B35F59">
      <w:pPr>
        <w:numPr>
          <w:ilvl w:val="0"/>
          <w:numId w:val="12"/>
        </w:numPr>
        <w:rPr>
          <w:sz w:val="28"/>
          <w:szCs w:val="28"/>
        </w:rPr>
      </w:pPr>
      <w:r w:rsidRPr="00B35F59">
        <w:rPr>
          <w:sz w:val="28"/>
          <w:szCs w:val="28"/>
        </w:rPr>
        <w:t>Defaults to the current day’s 09:30–10:30 New York Initial Balance.</w:t>
      </w:r>
    </w:p>
    <w:p w14:paraId="7BC68E46" w14:textId="77777777" w:rsidR="00B35F59" w:rsidRPr="00B35F59" w:rsidRDefault="00B35F59" w:rsidP="00B35F59">
      <w:pPr>
        <w:numPr>
          <w:ilvl w:val="0"/>
          <w:numId w:val="12"/>
        </w:numPr>
        <w:rPr>
          <w:sz w:val="28"/>
          <w:szCs w:val="28"/>
        </w:rPr>
      </w:pPr>
      <w:r w:rsidRPr="00B35F59">
        <w:rPr>
          <w:sz w:val="28"/>
          <w:szCs w:val="28"/>
        </w:rPr>
        <w:t>Displays the current day’s IB High and IB Low.</w:t>
      </w:r>
    </w:p>
    <w:p w14:paraId="0B4D05A0" w14:textId="77777777" w:rsidR="00B35F59" w:rsidRPr="00B35F59" w:rsidRDefault="00B35F59" w:rsidP="00B35F59">
      <w:pPr>
        <w:numPr>
          <w:ilvl w:val="0"/>
          <w:numId w:val="12"/>
        </w:numPr>
        <w:rPr>
          <w:sz w:val="28"/>
          <w:szCs w:val="28"/>
        </w:rPr>
      </w:pPr>
      <w:r w:rsidRPr="00B35F59">
        <w:rPr>
          <w:sz w:val="28"/>
          <w:szCs w:val="28"/>
        </w:rPr>
        <w:t>Updates during the selected window and then freezes after the window completes.</w:t>
      </w:r>
    </w:p>
    <w:p w14:paraId="24DD77B6" w14:textId="77777777" w:rsidR="00B35F59" w:rsidRPr="00B35F59" w:rsidRDefault="00B35F59" w:rsidP="00B35F59">
      <w:pPr>
        <w:numPr>
          <w:ilvl w:val="0"/>
          <w:numId w:val="12"/>
        </w:numPr>
        <w:rPr>
          <w:sz w:val="28"/>
          <w:szCs w:val="28"/>
        </w:rPr>
      </w:pPr>
      <w:r w:rsidRPr="00B35F59">
        <w:rPr>
          <w:sz w:val="28"/>
          <w:szCs w:val="28"/>
        </w:rPr>
        <w:t>Compares current price behavior with the current day’s Initial Balance profile.</w:t>
      </w:r>
    </w:p>
    <w:p w14:paraId="5F463783" w14:textId="77777777" w:rsidR="00B35F59" w:rsidRPr="00B35F59" w:rsidRDefault="00B35F59" w:rsidP="00B35F59">
      <w:pPr>
        <w:rPr>
          <w:sz w:val="28"/>
          <w:szCs w:val="28"/>
        </w:rPr>
      </w:pPr>
      <w:r w:rsidRPr="00B35F59">
        <w:rPr>
          <w:sz w:val="28"/>
          <w:szCs w:val="28"/>
        </w:rPr>
        <w:t>In simple terms:</w:t>
      </w:r>
    </w:p>
    <w:p w14:paraId="23CC97D9" w14:textId="77777777" w:rsidR="00B35F59" w:rsidRPr="00B35F59" w:rsidRDefault="00B35F59" w:rsidP="00B35F59">
      <w:pPr>
        <w:rPr>
          <w:i/>
          <w:iCs/>
          <w:sz w:val="28"/>
          <w:szCs w:val="28"/>
        </w:rPr>
      </w:pPr>
      <w:r w:rsidRPr="00B35F59">
        <w:rPr>
          <w:i/>
          <w:iCs/>
          <w:sz w:val="28"/>
          <w:szCs w:val="28"/>
        </w:rPr>
        <w:t>The original indicator analyzes </w:t>
      </w:r>
      <w:r w:rsidRPr="00B35F59">
        <w:rPr>
          <w:b/>
          <w:bCs/>
          <w:i/>
          <w:iCs/>
          <w:sz w:val="28"/>
          <w:szCs w:val="28"/>
        </w:rPr>
        <w:t>yesterday’s value for today’s context</w:t>
      </w:r>
      <w:r w:rsidRPr="00B35F59">
        <w:rPr>
          <w:i/>
          <w:iCs/>
          <w:sz w:val="28"/>
          <w:szCs w:val="28"/>
        </w:rPr>
        <w:t>.</w:t>
      </w:r>
    </w:p>
    <w:p w14:paraId="7AEA31F3" w14:textId="77777777" w:rsidR="00B35F59" w:rsidRPr="00B35F59" w:rsidRDefault="00B35F59" w:rsidP="00B35F59">
      <w:pPr>
        <w:rPr>
          <w:i/>
          <w:iCs/>
          <w:sz w:val="28"/>
          <w:szCs w:val="28"/>
        </w:rPr>
      </w:pPr>
      <w:r w:rsidRPr="00B35F59">
        <w:rPr>
          <w:i/>
          <w:iCs/>
          <w:sz w:val="28"/>
          <w:szCs w:val="28"/>
        </w:rPr>
        <w:t>The I.B. version analyzes </w:t>
      </w:r>
      <w:r w:rsidRPr="00B35F59">
        <w:rPr>
          <w:b/>
          <w:bCs/>
          <w:i/>
          <w:iCs/>
          <w:sz w:val="28"/>
          <w:szCs w:val="28"/>
        </w:rPr>
        <w:t>today’s selected opening or intraday range for today’s developing context</w:t>
      </w:r>
      <w:r w:rsidRPr="00B35F59">
        <w:rPr>
          <w:i/>
          <w:iCs/>
          <w:sz w:val="28"/>
          <w:szCs w:val="28"/>
        </w:rPr>
        <w:t>.</w:t>
      </w:r>
    </w:p>
    <w:p w14:paraId="058B3A7B" w14:textId="77777777" w:rsidR="00B35F59" w:rsidRPr="00B35F59" w:rsidRDefault="00B35F59" w:rsidP="00B35F59">
      <w:pPr>
        <w:rPr>
          <w:b/>
          <w:bCs/>
          <w:sz w:val="28"/>
          <w:szCs w:val="28"/>
        </w:rPr>
      </w:pPr>
      <w:r w:rsidRPr="00B35F59">
        <w:rPr>
          <w:b/>
          <w:bCs/>
          <w:sz w:val="28"/>
          <w:szCs w:val="28"/>
        </w:rPr>
        <w:t>Data and Methodology Note</w:t>
      </w:r>
    </w:p>
    <w:p w14:paraId="494F3642" w14:textId="77777777" w:rsidR="00B35F59" w:rsidRPr="00B35F59" w:rsidRDefault="00B35F59" w:rsidP="00B35F59">
      <w:pPr>
        <w:rPr>
          <w:sz w:val="28"/>
          <w:szCs w:val="28"/>
        </w:rPr>
      </w:pPr>
      <w:r w:rsidRPr="00B35F59">
        <w:rPr>
          <w:sz w:val="28"/>
          <w:szCs w:val="28"/>
        </w:rPr>
        <w:t>The indicator uses 1-minute OHLCV data from the selected symbol. For MNQ, this represents exchange-reported futures volume from the CME data feed.</w:t>
      </w:r>
    </w:p>
    <w:p w14:paraId="7EE156F1" w14:textId="77777777" w:rsidR="00B35F59" w:rsidRPr="00B35F59" w:rsidRDefault="00B35F59" w:rsidP="00B35F59">
      <w:pPr>
        <w:rPr>
          <w:sz w:val="28"/>
          <w:szCs w:val="28"/>
        </w:rPr>
      </w:pPr>
      <w:r w:rsidRPr="00B35F59">
        <w:rPr>
          <w:sz w:val="28"/>
          <w:szCs w:val="28"/>
        </w:rPr>
        <w:t>The profile is an approximation of volume-at-price:</w:t>
      </w:r>
    </w:p>
    <w:p w14:paraId="25D15B01" w14:textId="77777777" w:rsidR="00B35F59" w:rsidRPr="00B35F59" w:rsidRDefault="00B35F59" w:rsidP="00B35F59">
      <w:pPr>
        <w:numPr>
          <w:ilvl w:val="0"/>
          <w:numId w:val="13"/>
        </w:numPr>
        <w:rPr>
          <w:sz w:val="28"/>
          <w:szCs w:val="28"/>
        </w:rPr>
      </w:pPr>
      <w:r w:rsidRPr="00B35F59">
        <w:rPr>
          <w:sz w:val="28"/>
          <w:szCs w:val="28"/>
        </w:rPr>
        <w:t>Each 1-minute candle’s volume is assigned to its closing-price row.</w:t>
      </w:r>
    </w:p>
    <w:p w14:paraId="6B9D0E27" w14:textId="77777777" w:rsidR="00B35F59" w:rsidRPr="00B35F59" w:rsidRDefault="00B35F59" w:rsidP="00B35F59">
      <w:pPr>
        <w:numPr>
          <w:ilvl w:val="0"/>
          <w:numId w:val="13"/>
        </w:numPr>
        <w:rPr>
          <w:sz w:val="28"/>
          <w:szCs w:val="28"/>
        </w:rPr>
      </w:pPr>
      <w:r w:rsidRPr="00B35F59">
        <w:rPr>
          <w:sz w:val="28"/>
          <w:szCs w:val="28"/>
        </w:rPr>
        <w:t>Up and down volume are classified according to candle direction.</w:t>
      </w:r>
    </w:p>
    <w:p w14:paraId="0334D161" w14:textId="77777777" w:rsidR="00B35F59" w:rsidRPr="00B35F59" w:rsidRDefault="00B35F59" w:rsidP="00B35F59">
      <w:pPr>
        <w:numPr>
          <w:ilvl w:val="0"/>
          <w:numId w:val="13"/>
        </w:numPr>
        <w:rPr>
          <w:sz w:val="28"/>
          <w:szCs w:val="28"/>
        </w:rPr>
      </w:pPr>
      <w:r w:rsidRPr="00B35F59">
        <w:rPr>
          <w:sz w:val="28"/>
          <w:szCs w:val="28"/>
        </w:rPr>
        <w:t>The indicator does not provide true bid/ask delta or tick-level aggressor volume.</w:t>
      </w:r>
    </w:p>
    <w:p w14:paraId="1C51163C" w14:textId="77777777" w:rsidR="00B35F59" w:rsidRPr="00B35F59" w:rsidRDefault="00B35F59" w:rsidP="00B35F59">
      <w:pPr>
        <w:rPr>
          <w:sz w:val="28"/>
          <w:szCs w:val="28"/>
        </w:rPr>
      </w:pPr>
      <w:r w:rsidRPr="00B35F59">
        <w:rPr>
          <w:sz w:val="28"/>
          <w:szCs w:val="28"/>
        </w:rPr>
        <w:t>Therefore, the profile is best used as a structured reference for market value, balance, acceptance, rejection, and Initial Balance behavior—not as a guaranteed directional signal.</w:t>
      </w:r>
    </w:p>
    <w:p w14:paraId="2C23FF4E" w14:textId="6686E683" w:rsidR="001653BD" w:rsidRPr="00B35F59" w:rsidRDefault="007C6908">
      <w:pPr>
        <w:rPr>
          <w:sz w:val="28"/>
          <w:szCs w:val="28"/>
        </w:rPr>
      </w:pPr>
      <w:r>
        <w:rPr>
          <w:sz w:val="28"/>
          <w:szCs w:val="28"/>
        </w:rPr>
        <w:lastRenderedPageBreak/>
        <w:t>Peace</w:t>
      </w:r>
    </w:p>
    <w:sectPr w:rsidR="001653BD" w:rsidRPr="00B35F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04C0A"/>
    <w:multiLevelType w:val="multilevel"/>
    <w:tmpl w:val="E1F8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6E169F"/>
    <w:multiLevelType w:val="multilevel"/>
    <w:tmpl w:val="0936B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D25369"/>
    <w:multiLevelType w:val="multilevel"/>
    <w:tmpl w:val="43A43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866CCD"/>
    <w:multiLevelType w:val="multilevel"/>
    <w:tmpl w:val="81A0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767170"/>
    <w:multiLevelType w:val="multilevel"/>
    <w:tmpl w:val="541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7235F1E"/>
    <w:multiLevelType w:val="multilevel"/>
    <w:tmpl w:val="9252C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A2B1152"/>
    <w:multiLevelType w:val="multilevel"/>
    <w:tmpl w:val="68E6B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D941B6"/>
    <w:multiLevelType w:val="multilevel"/>
    <w:tmpl w:val="66BE0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2734D1"/>
    <w:multiLevelType w:val="multilevel"/>
    <w:tmpl w:val="D610C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76974BD"/>
    <w:multiLevelType w:val="multilevel"/>
    <w:tmpl w:val="78340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94F4358"/>
    <w:multiLevelType w:val="multilevel"/>
    <w:tmpl w:val="B15A6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E21CC2"/>
    <w:multiLevelType w:val="multilevel"/>
    <w:tmpl w:val="D332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7AF4CA7"/>
    <w:multiLevelType w:val="multilevel"/>
    <w:tmpl w:val="EEFA9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6451863">
    <w:abstractNumId w:val="3"/>
  </w:num>
  <w:num w:numId="2" w16cid:durableId="2061973414">
    <w:abstractNumId w:val="4"/>
  </w:num>
  <w:num w:numId="3" w16cid:durableId="909579314">
    <w:abstractNumId w:val="1"/>
  </w:num>
  <w:num w:numId="4" w16cid:durableId="752362343">
    <w:abstractNumId w:val="10"/>
  </w:num>
  <w:num w:numId="5" w16cid:durableId="225267629">
    <w:abstractNumId w:val="11"/>
  </w:num>
  <w:num w:numId="6" w16cid:durableId="54861745">
    <w:abstractNumId w:val="8"/>
  </w:num>
  <w:num w:numId="7" w16cid:durableId="2000956677">
    <w:abstractNumId w:val="12"/>
  </w:num>
  <w:num w:numId="8" w16cid:durableId="198203436">
    <w:abstractNumId w:val="5"/>
  </w:num>
  <w:num w:numId="9" w16cid:durableId="38361589">
    <w:abstractNumId w:val="9"/>
  </w:num>
  <w:num w:numId="10" w16cid:durableId="617024972">
    <w:abstractNumId w:val="6"/>
  </w:num>
  <w:num w:numId="11" w16cid:durableId="1489133668">
    <w:abstractNumId w:val="0"/>
  </w:num>
  <w:num w:numId="12" w16cid:durableId="646713129">
    <w:abstractNumId w:val="2"/>
  </w:num>
  <w:num w:numId="13" w16cid:durableId="7067568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F59"/>
    <w:rsid w:val="001653BD"/>
    <w:rsid w:val="004B2B83"/>
    <w:rsid w:val="007C227F"/>
    <w:rsid w:val="007C6908"/>
    <w:rsid w:val="00916733"/>
    <w:rsid w:val="00975218"/>
    <w:rsid w:val="00B35F59"/>
    <w:rsid w:val="00B66AED"/>
    <w:rsid w:val="00D16E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3FCB4"/>
  <w15:chartTrackingRefBased/>
  <w15:docId w15:val="{C135309F-7CED-4443-A0FE-578D56A5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5F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5F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5F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5F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5F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5F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5F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5F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5F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5F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5F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5F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5F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5F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5F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5F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5F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5F59"/>
    <w:rPr>
      <w:rFonts w:eastAsiaTheme="majorEastAsia" w:cstheme="majorBidi"/>
      <w:color w:val="272727" w:themeColor="text1" w:themeTint="D8"/>
    </w:rPr>
  </w:style>
  <w:style w:type="paragraph" w:styleId="Title">
    <w:name w:val="Title"/>
    <w:basedOn w:val="Normal"/>
    <w:next w:val="Normal"/>
    <w:link w:val="TitleChar"/>
    <w:uiPriority w:val="10"/>
    <w:qFormat/>
    <w:rsid w:val="00B35F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5F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5F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5F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5F59"/>
    <w:pPr>
      <w:spacing w:before="160"/>
      <w:jc w:val="center"/>
    </w:pPr>
    <w:rPr>
      <w:i/>
      <w:iCs/>
      <w:color w:val="404040" w:themeColor="text1" w:themeTint="BF"/>
    </w:rPr>
  </w:style>
  <w:style w:type="character" w:customStyle="1" w:styleId="QuoteChar">
    <w:name w:val="Quote Char"/>
    <w:basedOn w:val="DefaultParagraphFont"/>
    <w:link w:val="Quote"/>
    <w:uiPriority w:val="29"/>
    <w:rsid w:val="00B35F59"/>
    <w:rPr>
      <w:i/>
      <w:iCs/>
      <w:color w:val="404040" w:themeColor="text1" w:themeTint="BF"/>
    </w:rPr>
  </w:style>
  <w:style w:type="paragraph" w:styleId="ListParagraph">
    <w:name w:val="List Paragraph"/>
    <w:basedOn w:val="Normal"/>
    <w:uiPriority w:val="34"/>
    <w:qFormat/>
    <w:rsid w:val="00B35F59"/>
    <w:pPr>
      <w:ind w:left="720"/>
      <w:contextualSpacing/>
    </w:pPr>
  </w:style>
  <w:style w:type="character" w:styleId="IntenseEmphasis">
    <w:name w:val="Intense Emphasis"/>
    <w:basedOn w:val="DefaultParagraphFont"/>
    <w:uiPriority w:val="21"/>
    <w:qFormat/>
    <w:rsid w:val="00B35F59"/>
    <w:rPr>
      <w:i/>
      <w:iCs/>
      <w:color w:val="0F4761" w:themeColor="accent1" w:themeShade="BF"/>
    </w:rPr>
  </w:style>
  <w:style w:type="paragraph" w:styleId="IntenseQuote">
    <w:name w:val="Intense Quote"/>
    <w:basedOn w:val="Normal"/>
    <w:next w:val="Normal"/>
    <w:link w:val="IntenseQuoteChar"/>
    <w:uiPriority w:val="30"/>
    <w:qFormat/>
    <w:rsid w:val="00B35F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5F59"/>
    <w:rPr>
      <w:i/>
      <w:iCs/>
      <w:color w:val="0F4761" w:themeColor="accent1" w:themeShade="BF"/>
    </w:rPr>
  </w:style>
  <w:style w:type="character" w:styleId="IntenseReference">
    <w:name w:val="Intense Reference"/>
    <w:basedOn w:val="DefaultParagraphFont"/>
    <w:uiPriority w:val="32"/>
    <w:qFormat/>
    <w:rsid w:val="00B35F5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1004</Words>
  <Characters>5723</Characters>
  <Application>Microsoft Office Word</Application>
  <DocSecurity>0</DocSecurity>
  <Lines>47</Lines>
  <Paragraphs>13</Paragraphs>
  <ScaleCrop>false</ScaleCrop>
  <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Duncan</dc:creator>
  <cp:keywords/>
  <dc:description/>
  <cp:lastModifiedBy>Brian Duncan</cp:lastModifiedBy>
  <cp:revision>2</cp:revision>
  <dcterms:created xsi:type="dcterms:W3CDTF">2026-09-05T20:56:00Z</dcterms:created>
  <dcterms:modified xsi:type="dcterms:W3CDTF">2026-09-05T20:56:00Z</dcterms:modified>
</cp:coreProperties>
</file>